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биологии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3A7840" w:rsidTr="003A7840">
        <w:tc>
          <w:tcPr>
            <w:tcW w:w="2660" w:type="dxa"/>
          </w:tcPr>
          <w:p w:rsidR="00746C64" w:rsidRPr="003A7840" w:rsidRDefault="00746C64" w:rsidP="003A7840">
            <w:pPr>
              <w:contextualSpacing/>
            </w:pPr>
            <w:r w:rsidRPr="003A7840">
              <w:t>Предмет</w:t>
            </w:r>
          </w:p>
        </w:tc>
        <w:tc>
          <w:tcPr>
            <w:tcW w:w="6911" w:type="dxa"/>
          </w:tcPr>
          <w:p w:rsidR="00746C64" w:rsidRPr="003A7840" w:rsidRDefault="00260868" w:rsidP="003A7840">
            <w:pPr>
              <w:contextualSpacing/>
            </w:pPr>
            <w:r w:rsidRPr="003A7840">
              <w:t>Музыка</w:t>
            </w:r>
          </w:p>
        </w:tc>
      </w:tr>
      <w:tr w:rsidR="00746C64" w:rsidRPr="003A7840" w:rsidTr="003A7840">
        <w:tc>
          <w:tcPr>
            <w:tcW w:w="2660" w:type="dxa"/>
          </w:tcPr>
          <w:p w:rsidR="00746C64" w:rsidRPr="003A7840" w:rsidRDefault="00746C64" w:rsidP="003A7840">
            <w:pPr>
              <w:contextualSpacing/>
            </w:pPr>
            <w:r w:rsidRPr="003A7840">
              <w:t>Учебный год</w:t>
            </w:r>
          </w:p>
        </w:tc>
        <w:tc>
          <w:tcPr>
            <w:tcW w:w="6911" w:type="dxa"/>
          </w:tcPr>
          <w:p w:rsidR="00746C64" w:rsidRPr="003A7840" w:rsidRDefault="00746C64" w:rsidP="003A7840">
            <w:pPr>
              <w:contextualSpacing/>
            </w:pPr>
            <w:r w:rsidRPr="003A7840">
              <w:t>2022 - 2023</w:t>
            </w:r>
          </w:p>
        </w:tc>
      </w:tr>
      <w:tr w:rsidR="00746C64" w:rsidRPr="003A7840" w:rsidTr="003A7840">
        <w:tc>
          <w:tcPr>
            <w:tcW w:w="2660" w:type="dxa"/>
          </w:tcPr>
          <w:p w:rsidR="00746C64" w:rsidRPr="003A7840" w:rsidRDefault="00746C64" w:rsidP="003A7840">
            <w:pPr>
              <w:contextualSpacing/>
            </w:pPr>
            <w:r w:rsidRPr="003A7840">
              <w:t>Класс</w:t>
            </w:r>
          </w:p>
        </w:tc>
        <w:tc>
          <w:tcPr>
            <w:tcW w:w="6911" w:type="dxa"/>
          </w:tcPr>
          <w:p w:rsidR="00746C64" w:rsidRPr="003A7840" w:rsidRDefault="00746C64" w:rsidP="003A7840">
            <w:pPr>
              <w:contextualSpacing/>
            </w:pPr>
            <w:r w:rsidRPr="003A7840">
              <w:t>5</w:t>
            </w:r>
          </w:p>
        </w:tc>
      </w:tr>
      <w:tr w:rsidR="00746C64" w:rsidRPr="003A7840" w:rsidTr="003A7840">
        <w:tc>
          <w:tcPr>
            <w:tcW w:w="2660" w:type="dxa"/>
          </w:tcPr>
          <w:p w:rsidR="00746C64" w:rsidRPr="003A7840" w:rsidRDefault="00746C64" w:rsidP="003A7840">
            <w:pPr>
              <w:contextualSpacing/>
            </w:pPr>
            <w:r w:rsidRPr="003A7840">
              <w:t>УМК</w:t>
            </w:r>
          </w:p>
        </w:tc>
        <w:tc>
          <w:tcPr>
            <w:tcW w:w="6911" w:type="dxa"/>
          </w:tcPr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Г.П. Сергеева, Е.Д. Критская</w:t>
            </w:r>
            <w:r w:rsidRPr="003A7840">
              <w:rPr>
                <w:rFonts w:ascii="Times New Roman" w:hAnsi="Times New Roman"/>
              </w:rPr>
              <w:t xml:space="preserve"> </w:t>
            </w:r>
            <w:r w:rsidRPr="003A7840">
              <w:rPr>
                <w:rFonts w:ascii="Times New Roman" w:hAnsi="Times New Roman"/>
              </w:rPr>
              <w:t>Программа «Музыка 5- 7 классы»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Москва «Просвещение»2014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Г.П. Сергеева, Е.Д. Критская</w:t>
            </w:r>
            <w:r w:rsidRPr="003A7840">
              <w:rPr>
                <w:rFonts w:ascii="Times New Roman" w:hAnsi="Times New Roman"/>
              </w:rPr>
              <w:t xml:space="preserve"> 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Учебник для учащихся 5класса общеобразовательных учреждений «Музыка»</w:t>
            </w:r>
            <w:r w:rsidRPr="003A7840">
              <w:rPr>
                <w:rFonts w:ascii="Times New Roman" w:hAnsi="Times New Roman"/>
              </w:rPr>
              <w:t xml:space="preserve"> Москва «Просвещение» 2021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Г.П. Сергеева, Е.Д. Критская</w:t>
            </w:r>
            <w:r w:rsidRPr="003A7840">
              <w:rPr>
                <w:rFonts w:ascii="Times New Roman" w:hAnsi="Times New Roman"/>
              </w:rPr>
              <w:t xml:space="preserve"> 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Пособие для учителя «Уроки музыки» 5 класс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Москва «Просвещение»</w:t>
            </w:r>
            <w:r w:rsidRPr="003A7840">
              <w:rPr>
                <w:rFonts w:ascii="Times New Roman" w:hAnsi="Times New Roman"/>
              </w:rPr>
              <w:t xml:space="preserve"> </w:t>
            </w:r>
            <w:r w:rsidRPr="003A7840">
              <w:rPr>
                <w:rFonts w:ascii="Times New Roman" w:hAnsi="Times New Roman"/>
              </w:rPr>
              <w:t>2014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Г.П. Сергеева, Е.Д. Критская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Хрестоматия музыкального материала «Музыка» 5 класс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Москва «Просвещение</w:t>
            </w:r>
            <w:r w:rsidRPr="003A7840">
              <w:rPr>
                <w:rFonts w:ascii="Times New Roman" w:hAnsi="Times New Roman"/>
              </w:rPr>
              <w:t xml:space="preserve">» </w:t>
            </w:r>
            <w:r w:rsidRPr="003A7840">
              <w:rPr>
                <w:rFonts w:ascii="Times New Roman" w:hAnsi="Times New Roman"/>
              </w:rPr>
              <w:t>2014</w:t>
            </w:r>
          </w:p>
          <w:p w:rsidR="00F72BD6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 xml:space="preserve">Г.П. Сергеева, Е.Д. </w:t>
            </w:r>
            <w:proofErr w:type="gramStart"/>
            <w:r w:rsidRPr="003A7840">
              <w:rPr>
                <w:rFonts w:ascii="Times New Roman" w:hAnsi="Times New Roman"/>
              </w:rPr>
              <w:t>Критская</w:t>
            </w:r>
            <w:r w:rsidRPr="003A7840">
              <w:rPr>
                <w:rFonts w:ascii="Times New Roman" w:hAnsi="Times New Roman"/>
              </w:rPr>
              <w:t xml:space="preserve">  </w:t>
            </w:r>
            <w:r w:rsidRPr="003A7840">
              <w:rPr>
                <w:rFonts w:ascii="Times New Roman" w:hAnsi="Times New Roman"/>
              </w:rPr>
              <w:t>Фонохрестоматия</w:t>
            </w:r>
            <w:proofErr w:type="gramEnd"/>
            <w:r w:rsidRPr="003A7840">
              <w:rPr>
                <w:rFonts w:ascii="Times New Roman" w:hAnsi="Times New Roman"/>
              </w:rPr>
              <w:t xml:space="preserve"> «Музыка» 5 класс</w:t>
            </w:r>
          </w:p>
          <w:p w:rsidR="00902C77" w:rsidRPr="003A7840" w:rsidRDefault="00F72BD6" w:rsidP="003A7840">
            <w:pPr>
              <w:pStyle w:val="ab"/>
              <w:contextualSpacing/>
              <w:rPr>
                <w:rFonts w:ascii="Times New Roman" w:hAnsi="Times New Roman"/>
              </w:rPr>
            </w:pPr>
            <w:r w:rsidRPr="003A7840">
              <w:rPr>
                <w:rFonts w:ascii="Times New Roman" w:hAnsi="Times New Roman"/>
              </w:rPr>
              <w:t>Москва «Просвещение</w:t>
            </w:r>
            <w:r w:rsidRPr="003A7840">
              <w:rPr>
                <w:rFonts w:ascii="Times New Roman" w:hAnsi="Times New Roman"/>
              </w:rPr>
              <w:t xml:space="preserve">» </w:t>
            </w:r>
            <w:r w:rsidRPr="003A7840">
              <w:rPr>
                <w:rFonts w:ascii="Times New Roman" w:hAnsi="Times New Roman"/>
              </w:rPr>
              <w:t>2014</w:t>
            </w:r>
          </w:p>
        </w:tc>
      </w:tr>
      <w:tr w:rsidR="005F3092" w:rsidRPr="003A7840" w:rsidTr="003A7840">
        <w:tc>
          <w:tcPr>
            <w:tcW w:w="2660" w:type="dxa"/>
          </w:tcPr>
          <w:p w:rsidR="005F3092" w:rsidRPr="003A7840" w:rsidRDefault="005F3092" w:rsidP="003A7840">
            <w:pPr>
              <w:contextualSpacing/>
            </w:pPr>
            <w:r w:rsidRPr="003A7840">
              <w:t>Основные цели и задачи программ</w:t>
            </w:r>
            <w:r w:rsidR="00FD54FC" w:rsidRPr="003A7840">
              <w:t>ы</w:t>
            </w:r>
          </w:p>
        </w:tc>
        <w:tc>
          <w:tcPr>
            <w:tcW w:w="6911" w:type="dxa"/>
          </w:tcPr>
          <w:p w:rsidR="005F3092" w:rsidRPr="003A7840" w:rsidRDefault="005F3092" w:rsidP="003A7840">
            <w:pPr>
              <w:spacing w:before="70"/>
              <w:ind w:right="144" w:firstLine="180"/>
              <w:contextualSpacing/>
            </w:pPr>
            <w:r w:rsidRPr="003A7840">
              <w:rPr>
                <w:color w:val="000000"/>
              </w:rPr>
              <w:t xml:space="preserve"> </w:t>
            </w:r>
            <w:r w:rsidR="00260868" w:rsidRPr="003A7840">
              <w:rPr>
                <w:color w:val="000000"/>
              </w:rPr>
      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      </w:r>
            <w:bookmarkStart w:id="0" w:name="_GoBack"/>
            <w:bookmarkEnd w:id="0"/>
          </w:p>
        </w:tc>
      </w:tr>
      <w:tr w:rsidR="005F3092" w:rsidRPr="003A7840" w:rsidTr="003A7840">
        <w:tc>
          <w:tcPr>
            <w:tcW w:w="2660" w:type="dxa"/>
          </w:tcPr>
          <w:p w:rsidR="005F3092" w:rsidRPr="003A7840" w:rsidRDefault="005F3092" w:rsidP="003A7840">
            <w:pPr>
              <w:contextualSpacing/>
            </w:pPr>
            <w:r w:rsidRPr="003A7840">
              <w:t>Задачи</w:t>
            </w:r>
          </w:p>
        </w:tc>
        <w:tc>
          <w:tcPr>
            <w:tcW w:w="6911" w:type="dxa"/>
          </w:tcPr>
          <w:p w:rsidR="00260868" w:rsidRPr="003A7840" w:rsidRDefault="00260868" w:rsidP="003A7840">
            <w:pPr>
              <w:tabs>
                <w:tab w:val="left" w:pos="180"/>
              </w:tabs>
              <w:spacing w:before="72"/>
              <w:ind w:right="288"/>
              <w:contextualSpacing/>
            </w:pPr>
            <w:r w:rsidRPr="003A7840">
              <w:rPr>
                <w:color w:val="000000"/>
              </w:rPr>
              <w:t>1.   Приобщение к общечеловеческим духовным ценностям через личный психологический опыт эмоционально-эстетического переживания.</w:t>
            </w:r>
          </w:p>
          <w:p w:rsidR="00260868" w:rsidRPr="003A7840" w:rsidRDefault="00260868" w:rsidP="003A7840">
            <w:pPr>
              <w:spacing w:before="70"/>
              <w:ind w:right="288" w:firstLine="180"/>
              <w:contextualSpacing/>
            </w:pPr>
            <w:r w:rsidRPr="003A7840">
              <w:rPr>
                <w:color w:val="000000"/>
              </w:rPr>
              <w:t>2.   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      </w:r>
          </w:p>
          <w:p w:rsidR="00260868" w:rsidRPr="003A7840" w:rsidRDefault="00260868" w:rsidP="003A7840">
            <w:pPr>
              <w:spacing w:before="70"/>
              <w:ind w:firstLine="180"/>
              <w:contextualSpacing/>
            </w:pPr>
            <w:r w:rsidRPr="003A7840">
              <w:rPr>
                <w:color w:val="000000"/>
              </w:rPr>
              <w:t>3.   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      </w:r>
          </w:p>
          <w:p w:rsidR="00260868" w:rsidRPr="003A7840" w:rsidRDefault="00260868" w:rsidP="003A7840">
            <w:pPr>
              <w:spacing w:before="70"/>
              <w:ind w:right="288" w:firstLine="180"/>
              <w:contextualSpacing/>
            </w:pPr>
            <w:r w:rsidRPr="003A7840">
              <w:rPr>
                <w:color w:val="000000"/>
              </w:rPr>
              <w:t>4.   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      </w:r>
          </w:p>
          <w:p w:rsidR="005F3092" w:rsidRPr="003A7840" w:rsidRDefault="00260868" w:rsidP="003A7840">
            <w:pPr>
              <w:tabs>
                <w:tab w:val="left" w:pos="180"/>
              </w:tabs>
              <w:spacing w:before="70"/>
              <w:ind w:right="144"/>
              <w:contextualSpacing/>
            </w:pPr>
            <w:r w:rsidRPr="003A7840">
              <w:tab/>
            </w:r>
            <w:r w:rsidRPr="003A7840">
              <w:rPr>
                <w:color w:val="000000"/>
              </w:rPr>
              <w:t xml:space="preserve">5.   Развитие общих и специальных музыкальных способностей, совершенствование в предметных умениях и навыках, в том числе: </w:t>
            </w:r>
            <w:r w:rsidRPr="003A7840">
              <w:br/>
            </w:r>
            <w:r w:rsidRPr="003A7840">
              <w:tab/>
            </w:r>
            <w:r w:rsidRPr="003A7840">
              <w:rPr>
                <w:color w:val="000000"/>
              </w:rPr>
              <w:t>а) слушание (расширение приёмов и навыков вдумчивого, осмысленного восприятия музыки;</w:t>
            </w:r>
          </w:p>
          <w:p w:rsidR="00260868" w:rsidRPr="003A7840" w:rsidRDefault="00260868" w:rsidP="003A7840">
            <w:pPr>
              <w:tabs>
                <w:tab w:val="left" w:pos="180"/>
              </w:tabs>
              <w:contextualSpacing/>
            </w:pPr>
            <w:r w:rsidRPr="003A7840">
              <w:rPr>
                <w:color w:val="000000"/>
              </w:rPr>
              <w:t xml:space="preserve">аналитической, оценочной, рефлексивной деятельности в связи с прослушанным музыкальным произведением); </w:t>
            </w:r>
            <w:r w:rsidRPr="003A7840">
              <w:br/>
            </w:r>
            <w:r w:rsidRPr="003A7840">
              <w:tab/>
            </w:r>
            <w:r w:rsidRPr="003A7840">
              <w:rPr>
                <w:color w:val="000000"/>
              </w:rPr>
              <w:t xml:space="preserve"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 </w:t>
            </w:r>
            <w:r w:rsidRPr="003A7840">
              <w:br/>
            </w:r>
            <w:r w:rsidRPr="003A7840">
              <w:tab/>
            </w:r>
            <w:r w:rsidRPr="003A7840">
              <w:rPr>
                <w:color w:val="000000"/>
              </w:rPr>
              <w:t xml:space="preserve">в) сочинение (элементы вокальной и инструментальной импровизации, композиции, аранжировки, в том числе с использованием цифровых программных продуктов); </w:t>
            </w:r>
            <w:r w:rsidRPr="003A7840">
              <w:br/>
            </w:r>
            <w:r w:rsidRPr="003A7840">
              <w:tab/>
            </w:r>
            <w:r w:rsidRPr="003A7840">
              <w:rPr>
                <w:color w:val="000000"/>
              </w:rPr>
              <w:t xml:space="preserve">г) музыкальное движение (пластическое интонирование, инсценировка, танец, двигательное моделирование и др.); </w:t>
            </w:r>
            <w:r w:rsidRPr="003A7840">
              <w:br/>
            </w:r>
            <w:r w:rsidRPr="003A7840">
              <w:tab/>
            </w:r>
            <w:r w:rsidRPr="003A7840">
              <w:rPr>
                <w:color w:val="000000"/>
              </w:rPr>
              <w:t xml:space="preserve">д) творческие проекты, музыкально-театральная деятельность (концерты, фестивали, </w:t>
            </w:r>
            <w:r w:rsidRPr="003A7840">
              <w:br/>
            </w:r>
            <w:r w:rsidRPr="003A7840">
              <w:rPr>
                <w:color w:val="000000"/>
              </w:rPr>
              <w:lastRenderedPageBreak/>
              <w:t xml:space="preserve">представления); </w:t>
            </w:r>
            <w:r w:rsidRPr="003A7840">
              <w:br/>
            </w:r>
            <w:r w:rsidRPr="003A7840">
              <w:tab/>
            </w:r>
            <w:r w:rsidRPr="003A7840">
              <w:rPr>
                <w:color w:val="000000"/>
              </w:rPr>
              <w:t>е) исследовательская деятельность на материале музыкального искусства.</w:t>
            </w:r>
          </w:p>
          <w:p w:rsidR="00260868" w:rsidRPr="003A7840" w:rsidRDefault="00260868" w:rsidP="003A7840">
            <w:pPr>
              <w:spacing w:before="70"/>
              <w:ind w:firstLine="180"/>
              <w:contextualSpacing/>
            </w:pPr>
            <w:r w:rsidRPr="003A7840">
              <w:rPr>
                <w:color w:val="000000"/>
              </w:rPr>
              <w:t>6.  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      </w:r>
          </w:p>
        </w:tc>
      </w:tr>
      <w:tr w:rsidR="00FD54FC" w:rsidRPr="003A7840" w:rsidTr="003A7840">
        <w:tc>
          <w:tcPr>
            <w:tcW w:w="2660" w:type="dxa"/>
          </w:tcPr>
          <w:p w:rsidR="00FD54FC" w:rsidRPr="003A7840" w:rsidRDefault="00FD54FC" w:rsidP="003A7840">
            <w:pPr>
              <w:contextualSpacing/>
            </w:pPr>
            <w:r w:rsidRPr="003A7840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4B195B" w:rsidRPr="003A7840" w:rsidRDefault="004B195B" w:rsidP="003A7840">
            <w:pPr>
              <w:contextualSpacing/>
            </w:pPr>
            <w:r w:rsidRPr="003A7840">
              <w:rPr>
                <w:color w:val="000000"/>
              </w:rPr>
              <w:t xml:space="preserve">СОДЕРЖАНИЕ УЧЕБНОГО ПРЕДМЕТА </w:t>
            </w:r>
          </w:p>
          <w:p w:rsidR="004B195B" w:rsidRPr="003A7840" w:rsidRDefault="004B195B" w:rsidP="003A7840">
            <w:pPr>
              <w:tabs>
                <w:tab w:val="left" w:pos="180"/>
              </w:tabs>
              <w:spacing w:before="346"/>
              <w:ind w:right="288"/>
              <w:contextualSpacing/>
            </w:pPr>
            <w:r w:rsidRPr="003A7840">
              <w:tab/>
            </w:r>
            <w:r w:rsidRPr="003A7840">
              <w:rPr>
                <w:color w:val="000000"/>
              </w:rPr>
              <w:t>Модуль «МУЗЫКА МОЕГО КРАЯ»</w:t>
            </w:r>
            <w:r w:rsidRPr="003A7840">
              <w:br/>
            </w:r>
            <w:r w:rsidRPr="003A7840">
              <w:tab/>
            </w:r>
            <w:r w:rsidRPr="003A7840">
              <w:rPr>
                <w:i/>
                <w:color w:val="000000"/>
              </w:rPr>
              <w:t xml:space="preserve">Фольклор — народное </w:t>
            </w:r>
            <w:proofErr w:type="spellStart"/>
            <w:r w:rsidRPr="003A7840">
              <w:rPr>
                <w:i/>
                <w:color w:val="000000"/>
              </w:rPr>
              <w:t>творчество</w:t>
            </w:r>
            <w:r w:rsidRPr="003A7840">
              <w:rPr>
                <w:i/>
                <w:color w:val="000000"/>
              </w:rPr>
              <w:t>.Т</w:t>
            </w:r>
            <w:r w:rsidRPr="003A7840">
              <w:rPr>
                <w:color w:val="000000"/>
              </w:rPr>
              <w:t>радиционная</w:t>
            </w:r>
            <w:proofErr w:type="spellEnd"/>
            <w:r w:rsidRPr="003A7840">
              <w:rPr>
                <w:color w:val="000000"/>
              </w:rPr>
              <w:t xml:space="preserve"> музыка — отражение жизни народа. Жанры детского и игрового фольклора (игры, пляски, хороводы и др.).</w:t>
            </w:r>
          </w:p>
          <w:p w:rsidR="004B195B" w:rsidRPr="003A7840" w:rsidRDefault="004B195B" w:rsidP="003A7840">
            <w:pPr>
              <w:tabs>
                <w:tab w:val="left" w:pos="180"/>
              </w:tabs>
              <w:spacing w:before="70"/>
              <w:contextualSpacing/>
            </w:pPr>
            <w:r w:rsidRPr="003A7840">
              <w:tab/>
            </w:r>
            <w:r w:rsidRPr="003A7840">
              <w:rPr>
                <w:i/>
                <w:color w:val="000000"/>
              </w:rPr>
              <w:t xml:space="preserve">Календарный фольклор. </w:t>
            </w:r>
            <w:r w:rsidRPr="003A7840">
              <w:rPr>
                <w:color w:val="000000"/>
              </w:rPr>
              <w:t>Календарные обряды, традиционные для данной местности (осенние, зимние, весенние — на выбор учителя).</w:t>
            </w:r>
          </w:p>
          <w:p w:rsidR="004B195B" w:rsidRPr="003A7840" w:rsidRDefault="004B195B" w:rsidP="003A7840">
            <w:pPr>
              <w:tabs>
                <w:tab w:val="left" w:pos="180"/>
              </w:tabs>
              <w:spacing w:before="192"/>
              <w:ind w:right="432"/>
              <w:contextualSpacing/>
            </w:pPr>
            <w:r w:rsidRPr="003A7840">
              <w:tab/>
            </w:r>
            <w:proofErr w:type="spellStart"/>
            <w:r w:rsidRPr="003A7840">
              <w:rPr>
                <w:color w:val="000000"/>
              </w:rPr>
              <w:t>Mодуль</w:t>
            </w:r>
            <w:proofErr w:type="spellEnd"/>
            <w:r w:rsidRPr="003A7840">
              <w:rPr>
                <w:color w:val="000000"/>
              </w:rPr>
              <w:t xml:space="preserve"> «ЕВРОПЕЙСКАЯ КЛАССИЧЕСКАЯ МУЗЫКА»</w:t>
            </w:r>
            <w:r w:rsidRPr="003A7840">
              <w:br/>
            </w:r>
            <w:r w:rsidRPr="003A7840">
              <w:tab/>
            </w:r>
            <w:r w:rsidRPr="003A7840">
              <w:rPr>
                <w:i/>
                <w:color w:val="000000"/>
              </w:rPr>
              <w:t xml:space="preserve">Национальные истоки классической музыки </w:t>
            </w:r>
            <w:r w:rsidRPr="003A7840">
              <w:br/>
            </w:r>
            <w:r w:rsidRPr="003A7840">
              <w:tab/>
            </w:r>
            <w:r w:rsidRPr="003A7840">
              <w:rPr>
                <w:color w:val="000000"/>
              </w:rPr>
              <w:t>Национальный музыкальный стиль на примере творчества Ф. Шопена, Э. Грига и др. Значение и роль композитора — основоположника национальной классической музыки. Характерные жанры, образы, элементы музыкального языка.</w:t>
            </w:r>
          </w:p>
          <w:p w:rsidR="004B195B" w:rsidRPr="003A7840" w:rsidRDefault="004B195B" w:rsidP="003A7840">
            <w:pPr>
              <w:spacing w:before="70"/>
              <w:ind w:left="180" w:right="1440"/>
              <w:contextualSpacing/>
            </w:pPr>
            <w:r w:rsidRPr="003A7840">
              <w:rPr>
                <w:i/>
                <w:color w:val="000000"/>
              </w:rPr>
              <w:t>Музыкант и публика</w:t>
            </w:r>
            <w:r w:rsidRPr="003A7840">
              <w:rPr>
                <w:i/>
                <w:color w:val="000000"/>
              </w:rPr>
              <w:t xml:space="preserve">. </w:t>
            </w:r>
            <w:r w:rsidRPr="003A7840">
              <w:rPr>
                <w:color w:val="000000"/>
              </w:rPr>
              <w:t>Кумиры публики (на примере творчества В. А. Моцарта, Н. Паганини, Ф. Листа и др.).</w:t>
            </w:r>
            <w:r w:rsidRPr="003A7840">
              <w:rPr>
                <w:color w:val="000000"/>
              </w:rPr>
              <w:t xml:space="preserve"> </w:t>
            </w:r>
            <w:r w:rsidRPr="003A7840">
              <w:rPr>
                <w:color w:val="000000"/>
              </w:rPr>
              <w:t>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      </w:r>
          </w:p>
          <w:p w:rsidR="004B195B" w:rsidRPr="003A7840" w:rsidRDefault="004B195B" w:rsidP="003A7840">
            <w:pPr>
              <w:tabs>
                <w:tab w:val="left" w:pos="180"/>
              </w:tabs>
              <w:spacing w:before="190"/>
              <w:contextualSpacing/>
            </w:pPr>
            <w:r w:rsidRPr="003A7840">
              <w:tab/>
            </w:r>
            <w:r w:rsidRPr="003A7840">
              <w:rPr>
                <w:color w:val="000000"/>
              </w:rPr>
              <w:t>Модуль «РУССКАЯ КЛАССИЧЕСКАЯ МУЗЫКА»</w:t>
            </w:r>
            <w:r w:rsidRPr="003A7840">
              <w:br/>
            </w:r>
            <w:r w:rsidRPr="003A7840">
              <w:tab/>
            </w:r>
            <w:r w:rsidRPr="003A7840">
              <w:rPr>
                <w:i/>
                <w:color w:val="000000"/>
              </w:rPr>
              <w:t>Образы родной земли</w:t>
            </w:r>
            <w:r w:rsidRPr="003A7840">
              <w:rPr>
                <w:i/>
                <w:color w:val="000000"/>
              </w:rPr>
              <w:t>. В</w:t>
            </w:r>
            <w:r w:rsidRPr="003A7840">
              <w:rPr>
                <w:color w:val="000000"/>
              </w:rPr>
              <w:t>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      </w:r>
          </w:p>
          <w:p w:rsidR="004B195B" w:rsidRPr="003A7840" w:rsidRDefault="004B195B" w:rsidP="003A7840">
            <w:pPr>
              <w:tabs>
                <w:tab w:val="left" w:pos="180"/>
              </w:tabs>
              <w:spacing w:before="70"/>
              <w:ind w:right="144"/>
              <w:contextualSpacing/>
            </w:pPr>
            <w:r w:rsidRPr="003A7840">
              <w:tab/>
            </w:r>
            <w:r w:rsidR="003A7840" w:rsidRPr="003A7840">
              <w:rPr>
                <w:i/>
                <w:color w:val="000000"/>
              </w:rPr>
              <w:t xml:space="preserve">Русская исполнительская школа. </w:t>
            </w:r>
            <w:r w:rsidRPr="003A7840">
              <w:rPr>
                <w:color w:val="000000"/>
              </w:rPr>
      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</w:t>
            </w:r>
          </w:p>
          <w:p w:rsidR="004B195B" w:rsidRPr="003A7840" w:rsidRDefault="004B195B" w:rsidP="003A7840">
            <w:pPr>
              <w:spacing w:before="70"/>
              <w:contextualSpacing/>
            </w:pPr>
            <w:r w:rsidRPr="003A7840">
              <w:rPr>
                <w:color w:val="000000"/>
              </w:rPr>
              <w:t>И. Чайковского</w:t>
            </w:r>
          </w:p>
          <w:p w:rsidR="004B195B" w:rsidRPr="003A7840" w:rsidRDefault="004B195B" w:rsidP="003A7840">
            <w:pPr>
              <w:tabs>
                <w:tab w:val="left" w:pos="180"/>
              </w:tabs>
              <w:spacing w:before="190"/>
              <w:ind w:right="144"/>
              <w:contextualSpacing/>
            </w:pPr>
            <w:r w:rsidRPr="003A7840">
              <w:tab/>
            </w:r>
            <w:r w:rsidRPr="003A7840">
              <w:rPr>
                <w:color w:val="000000"/>
              </w:rPr>
              <w:t>Модуль «СВЯЗЬ МУЗЫКИ С ДРУГИМИ ВИДАМИ ИСКУССТВА»</w:t>
            </w:r>
            <w:r w:rsidRPr="003A7840">
              <w:br/>
            </w:r>
            <w:r w:rsidRPr="003A7840">
              <w:tab/>
            </w:r>
            <w:r w:rsidRPr="003A7840">
              <w:rPr>
                <w:i/>
                <w:color w:val="000000"/>
              </w:rPr>
              <w:t>Музыка и литература</w:t>
            </w:r>
            <w:r w:rsidR="003A7840" w:rsidRPr="003A7840">
              <w:rPr>
                <w:i/>
                <w:color w:val="000000"/>
              </w:rPr>
              <w:t xml:space="preserve">. </w:t>
            </w:r>
            <w:r w:rsidRPr="003A7840">
              <w:rPr>
                <w:color w:val="000000"/>
              </w:rPr>
              <w:t xml:space="preserve">Колокола. Колокольные звоны (благовест, трезвон и др.). Звонарские приговорки. </w:t>
            </w:r>
            <w:proofErr w:type="spellStart"/>
            <w:r w:rsidRPr="003A7840">
              <w:rPr>
                <w:color w:val="000000"/>
              </w:rPr>
              <w:t>Колокольность</w:t>
            </w:r>
            <w:proofErr w:type="spellEnd"/>
            <w:r w:rsidRPr="003A7840">
              <w:rPr>
                <w:color w:val="000000"/>
              </w:rPr>
              <w:t xml:space="preserve"> в музыке русских композиторов. 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музыка.</w:t>
            </w:r>
          </w:p>
          <w:p w:rsidR="004B195B" w:rsidRPr="003A7840" w:rsidRDefault="004B195B" w:rsidP="003A7840">
            <w:pPr>
              <w:tabs>
                <w:tab w:val="left" w:pos="180"/>
              </w:tabs>
              <w:spacing w:before="70"/>
              <w:contextualSpacing/>
            </w:pPr>
            <w:r w:rsidRPr="003A7840">
              <w:tab/>
            </w:r>
            <w:r w:rsidRPr="003A7840">
              <w:rPr>
                <w:i/>
                <w:color w:val="000000"/>
              </w:rPr>
              <w:t xml:space="preserve">Музыка и живопись </w:t>
            </w:r>
            <w:r w:rsidRPr="003A7840">
              <w:br/>
            </w:r>
            <w:r w:rsidRPr="003A7840">
              <w:tab/>
            </w:r>
            <w:r w:rsidRPr="003A7840">
              <w:rPr>
                <w:color w:val="000000"/>
              </w:rPr>
              <w:t>Молитва, хорал, песнопение, духовный стих. Образы духовной музыки в творчестве композиторов-</w:t>
            </w:r>
            <w:proofErr w:type="spellStart"/>
            <w:r w:rsidRPr="003A7840">
              <w:rPr>
                <w:color w:val="000000"/>
              </w:rPr>
              <w:t>классиковВыразительные</w:t>
            </w:r>
            <w:proofErr w:type="spellEnd"/>
            <w:r w:rsidRPr="003A7840">
              <w:rPr>
                <w:color w:val="000000"/>
              </w:rPr>
              <w:t xml:space="preserve"> средства музыкального и изобразительного искусства. Аналогии: ритм, композиция, линия — мелодия, пятно — созвучие, колорит — тембр, </w:t>
            </w:r>
            <w:proofErr w:type="spellStart"/>
            <w:r w:rsidRPr="003A7840">
              <w:rPr>
                <w:color w:val="000000"/>
              </w:rPr>
              <w:t>светлотность</w:t>
            </w:r>
            <w:proofErr w:type="spellEnd"/>
            <w:r w:rsidRPr="003A7840">
              <w:rPr>
                <w:color w:val="000000"/>
              </w:rPr>
              <w:t xml:space="preserve"> — динамика и т. д.</w:t>
            </w:r>
          </w:p>
          <w:p w:rsidR="00FD54FC" w:rsidRPr="003A7840" w:rsidRDefault="004B195B" w:rsidP="003A7840">
            <w:pPr>
              <w:spacing w:before="70"/>
              <w:ind w:right="1008"/>
              <w:contextualSpacing/>
            </w:pPr>
            <w:r w:rsidRPr="003A7840">
              <w:rPr>
                <w:color w:val="000000"/>
              </w:rPr>
              <w:t xml:space="preserve">Программная музыка. Импрессионизм (на примере творчества французских </w:t>
            </w:r>
            <w:proofErr w:type="spellStart"/>
            <w:r w:rsidRPr="003A7840">
              <w:rPr>
                <w:color w:val="000000"/>
              </w:rPr>
              <w:t>клавесинистов</w:t>
            </w:r>
            <w:proofErr w:type="spellEnd"/>
            <w:r w:rsidRPr="003A7840">
              <w:rPr>
                <w:color w:val="000000"/>
              </w:rPr>
              <w:t xml:space="preserve">, К. Дебюсси, А.К. </w:t>
            </w:r>
            <w:proofErr w:type="spellStart"/>
            <w:r w:rsidRPr="003A7840">
              <w:rPr>
                <w:color w:val="000000"/>
              </w:rPr>
              <w:t>Лядова</w:t>
            </w:r>
            <w:proofErr w:type="spellEnd"/>
            <w:r w:rsidRPr="003A7840">
              <w:rPr>
                <w:color w:val="000000"/>
              </w:rPr>
              <w:t xml:space="preserve"> и др.).</w:t>
            </w:r>
          </w:p>
        </w:tc>
      </w:tr>
      <w:tr w:rsidR="00FD54FC" w:rsidRPr="003A7840" w:rsidTr="003A7840">
        <w:trPr>
          <w:trHeight w:val="1755"/>
        </w:trPr>
        <w:tc>
          <w:tcPr>
            <w:tcW w:w="2660" w:type="dxa"/>
          </w:tcPr>
          <w:p w:rsidR="00FD54FC" w:rsidRPr="003A7840" w:rsidRDefault="00FD54FC" w:rsidP="003A7840">
            <w:pPr>
              <w:contextualSpacing/>
            </w:pPr>
            <w:r w:rsidRPr="003A7840"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FD54FC" w:rsidRPr="003A7840" w:rsidRDefault="00FD54FC" w:rsidP="003A7840">
            <w:pPr>
              <w:tabs>
                <w:tab w:val="left" w:pos="0"/>
              </w:tabs>
              <w:contextualSpacing/>
              <w:rPr>
                <w:color w:val="000000"/>
              </w:rPr>
            </w:pPr>
            <w:r w:rsidRPr="003A7840">
              <w:rPr>
                <w:color w:val="000000"/>
              </w:rPr>
              <w:t xml:space="preserve"> </w:t>
            </w:r>
            <w:r w:rsidR="008F54C3" w:rsidRPr="003A7840">
              <w:rPr>
                <w:color w:val="000000"/>
              </w:rPr>
              <w:t xml:space="preserve">«Музыка моего края»; </w:t>
            </w:r>
            <w:r w:rsidR="008F54C3" w:rsidRPr="003A7840">
              <w:br/>
            </w:r>
            <w:r w:rsidR="008F54C3" w:rsidRPr="003A7840">
              <w:rPr>
                <w:color w:val="000000"/>
              </w:rPr>
              <w:t xml:space="preserve"> «Народное музыкальное творчество России»; </w:t>
            </w:r>
            <w:r w:rsidR="008F54C3" w:rsidRPr="003A7840">
              <w:br/>
            </w:r>
            <w:r w:rsidR="008F54C3" w:rsidRPr="003A7840">
              <w:rPr>
                <w:color w:val="000000"/>
              </w:rPr>
              <w:t xml:space="preserve"> «Музыка народов мира»; </w:t>
            </w:r>
            <w:r w:rsidR="008F54C3" w:rsidRPr="003A7840">
              <w:br/>
            </w:r>
            <w:r w:rsidR="008F54C3" w:rsidRPr="003A7840">
              <w:rPr>
                <w:color w:val="000000"/>
              </w:rPr>
              <w:t xml:space="preserve"> «Европейская классическая музыка»; </w:t>
            </w:r>
            <w:r w:rsidR="008F54C3" w:rsidRPr="003A7840">
              <w:br/>
            </w:r>
            <w:r w:rsidR="008F54C3" w:rsidRPr="003A7840">
              <w:rPr>
                <w:color w:val="000000"/>
              </w:rPr>
              <w:t xml:space="preserve"> «Русская классическая музыка»; </w:t>
            </w:r>
            <w:r w:rsidR="008F54C3" w:rsidRPr="003A7840">
              <w:br/>
            </w:r>
            <w:r w:rsidR="008F54C3" w:rsidRPr="003A7840">
              <w:rPr>
                <w:color w:val="000000"/>
              </w:rPr>
              <w:t xml:space="preserve"> «Истоки и образы русской и европейской духовной музыки»; </w:t>
            </w:r>
            <w:r w:rsidR="008F54C3" w:rsidRPr="003A7840">
              <w:br/>
            </w:r>
            <w:r w:rsidR="008F54C3" w:rsidRPr="003A7840">
              <w:rPr>
                <w:color w:val="000000"/>
              </w:rPr>
              <w:t xml:space="preserve"> «Современная музыка: основные жанры и направления»; </w:t>
            </w:r>
            <w:r w:rsidR="008F54C3" w:rsidRPr="003A7840">
              <w:br/>
            </w:r>
            <w:r w:rsidR="008F54C3" w:rsidRPr="003A7840">
              <w:rPr>
                <w:color w:val="000000"/>
              </w:rPr>
              <w:t xml:space="preserve"> «Связь музыки с другими видами искусства»; </w:t>
            </w:r>
            <w:r w:rsidR="008F54C3" w:rsidRPr="003A7840">
              <w:br/>
            </w:r>
            <w:r w:rsidR="008F54C3" w:rsidRPr="003A7840">
              <w:rPr>
                <w:color w:val="000000"/>
              </w:rPr>
              <w:t xml:space="preserve"> «Жанры музыкального искусства».</w:t>
            </w:r>
          </w:p>
        </w:tc>
      </w:tr>
      <w:tr w:rsidR="00FD54FC" w:rsidRPr="003A7840" w:rsidTr="003A7840">
        <w:tc>
          <w:tcPr>
            <w:tcW w:w="2660" w:type="dxa"/>
          </w:tcPr>
          <w:p w:rsidR="00FD54FC" w:rsidRPr="003A7840" w:rsidRDefault="00FD54FC" w:rsidP="003A7840">
            <w:pPr>
              <w:contextualSpacing/>
            </w:pPr>
            <w:r w:rsidRPr="003A7840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3A7840" w:rsidRDefault="00FD54FC" w:rsidP="003A7840">
            <w:pPr>
              <w:tabs>
                <w:tab w:val="left" w:pos="0"/>
              </w:tabs>
              <w:contextualSpacing/>
            </w:pPr>
            <w:r w:rsidRPr="003A7840">
              <w:t xml:space="preserve">Срок реализации программы: программа </w:t>
            </w:r>
            <w:proofErr w:type="gramStart"/>
            <w:r w:rsidRPr="003A7840">
              <w:t>объемом  34</w:t>
            </w:r>
            <w:proofErr w:type="gramEnd"/>
            <w:r w:rsidRPr="003A7840">
              <w:t xml:space="preserve"> часа.  Режим занятий – 1час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260868"/>
    <w:rsid w:val="003A7840"/>
    <w:rsid w:val="004B195B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8F54C3"/>
    <w:rsid w:val="00902C77"/>
    <w:rsid w:val="0098657D"/>
    <w:rsid w:val="00A4198F"/>
    <w:rsid w:val="00CB338A"/>
    <w:rsid w:val="00D20B5B"/>
    <w:rsid w:val="00F72BD6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53D49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МУЗЫКА</cp:lastModifiedBy>
  <cp:revision>13</cp:revision>
  <dcterms:created xsi:type="dcterms:W3CDTF">2022-10-18T12:24:00Z</dcterms:created>
  <dcterms:modified xsi:type="dcterms:W3CDTF">2022-11-11T10:36:00Z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